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96" w:rsidRDefault="002735F3" w:rsidP="002735F3">
      <w:pPr>
        <w:pStyle w:val="Nadpis1"/>
        <w:contextualSpacing/>
      </w:pPr>
      <w:r w:rsidRPr="002735F3">
        <w:rPr>
          <w:noProof/>
          <w:lang w:eastAsia="cs-CZ"/>
        </w:rPr>
        <w:drawing>
          <wp:inline distT="0" distB="0" distL="0" distR="0">
            <wp:extent cx="1215305" cy="792000"/>
            <wp:effectExtent l="19050" t="0" r="389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štěná vla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08" cy="79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5F3">
        <w:rPr>
          <w:noProof/>
          <w:lang w:eastAsia="cs-CZ"/>
        </w:rPr>
        <w:drawing>
          <wp:inline distT="0" distB="0" distL="0" distR="0">
            <wp:extent cx="1196572" cy="792000"/>
            <wp:effectExtent l="19050" t="0" r="3578" b="0"/>
            <wp:docPr id="5" name="obrázek 8" descr="Česk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esko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72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7110F" w:rsidRDefault="002735F3" w:rsidP="002735F3">
      <w:pPr>
        <w:pStyle w:val="Nadpis1"/>
        <w:contextualSpacing/>
      </w:pPr>
      <w:r>
        <w:t xml:space="preserve">Jsme </w:t>
      </w:r>
      <w:r w:rsidR="009730EC">
        <w:t>pro mír</w:t>
      </w:r>
      <w:r>
        <w:t xml:space="preserve"> - jsme s</w:t>
      </w:r>
      <w:r w:rsidR="009730EC">
        <w:t> </w:t>
      </w:r>
      <w:r>
        <w:t>lidmi</w:t>
      </w:r>
      <w:r w:rsidR="009730EC">
        <w:t xml:space="preserve">: </w:t>
      </w:r>
    </w:p>
    <w:p w:rsidR="002735F3" w:rsidRDefault="00555130" w:rsidP="00555130">
      <w:pPr>
        <w:pStyle w:val="Nadpis1"/>
        <w:contextualSpacing/>
      </w:pPr>
      <w:r>
        <w:t>První pomoc při přijímání uprchlíků</w:t>
      </w:r>
    </w:p>
    <w:p w:rsidR="00555130" w:rsidRDefault="00555130" w:rsidP="002735F3"/>
    <w:p w:rsidR="002735F3" w:rsidRDefault="002735F3" w:rsidP="002735F3">
      <w:r>
        <w:t>Rozhodli jste se, že k sobě vezmete uprchlíky z Ukrajiny.</w:t>
      </w:r>
      <w:r w:rsidR="00174EE8">
        <w:t xml:space="preserve"> Díky za to.</w:t>
      </w:r>
      <w:r>
        <w:t xml:space="preserve"> Ptáte se, jak citlivě pomoct. </w:t>
      </w:r>
    </w:p>
    <w:p w:rsidR="002735F3" w:rsidRDefault="002735F3" w:rsidP="002735F3">
      <w:pPr>
        <w:pStyle w:val="Nadpis3"/>
      </w:pPr>
      <w:r>
        <w:t>Základní nastavení</w:t>
      </w:r>
      <w:r w:rsidR="00555130">
        <w:t>: trpělivost a naděje</w:t>
      </w:r>
    </w:p>
    <w:p w:rsidR="00555130" w:rsidRDefault="002735F3" w:rsidP="002735F3">
      <w:pPr>
        <w:pStyle w:val="Odstavecseseznamem"/>
        <w:numPr>
          <w:ilvl w:val="0"/>
          <w:numId w:val="1"/>
        </w:numPr>
        <w:ind w:left="426"/>
      </w:pPr>
      <w:r w:rsidRPr="000B07C7">
        <w:rPr>
          <w:b/>
        </w:rPr>
        <w:t>Věcně uzn</w:t>
      </w:r>
      <w:r w:rsidR="00555130">
        <w:rPr>
          <w:b/>
        </w:rPr>
        <w:t>ej</w:t>
      </w:r>
      <w:r w:rsidRPr="000B07C7">
        <w:rPr>
          <w:b/>
        </w:rPr>
        <w:t>me situaci:</w:t>
      </w:r>
      <w:r>
        <w:t xml:space="preserve"> Lidé prchají za bezpečím a záchranou. Nechávají za sebou domov, blízké prostředí, svoje lidi, sousedy, kamarády. Nebudou jen šťastní, že jsou v bezpečí. </w:t>
      </w:r>
      <w:r w:rsidR="00555130">
        <w:t xml:space="preserve">Budou se pravděpodobně cítit též </w:t>
      </w:r>
      <w:r>
        <w:t>provinil</w:t>
      </w:r>
      <w:r w:rsidR="003B5E14">
        <w:t>e</w:t>
      </w:r>
      <w:r w:rsidR="0099317C">
        <w:t xml:space="preserve"> a bude se jim stýskat</w:t>
      </w:r>
      <w:r w:rsidR="000B07C7">
        <w:t xml:space="preserve">. Chvíle úlevy se rychle střídají s pochybnostmi. </w:t>
      </w:r>
      <w:r w:rsidR="00555130">
        <w:t xml:space="preserve">– Uznejme to. Jsme v situaci menšího zla. Jednoznačné dobro by bylo, kdyby nebyla válka. </w:t>
      </w:r>
    </w:p>
    <w:p w:rsidR="000B07C7" w:rsidRDefault="00555130" w:rsidP="002735F3">
      <w:pPr>
        <w:pStyle w:val="Odstavecseseznamem"/>
        <w:numPr>
          <w:ilvl w:val="0"/>
          <w:numId w:val="1"/>
        </w:numPr>
        <w:ind w:left="426"/>
      </w:pPr>
      <w:r w:rsidRPr="00555130">
        <w:rPr>
          <w:b/>
        </w:rPr>
        <w:t>Budoucnost ohraničme, neřešme:</w:t>
      </w:r>
      <w:r>
        <w:t xml:space="preserve"> Dělat si starosti ničemu nepomůže. Budoucnost se ukáže. Obě strany ale potřebují vědět, s čím zhruba mají počítat. Budou spolu měsíc? Půl roku? Déle? – Dohodněme se o tom.  </w:t>
      </w:r>
    </w:p>
    <w:p w:rsidR="00555130" w:rsidRDefault="00555130" w:rsidP="00174EE8">
      <w:pPr>
        <w:pStyle w:val="Nadpis3"/>
      </w:pPr>
      <w:r>
        <w:t>Co pomáhá</w:t>
      </w:r>
      <w:r w:rsidR="00174EE8">
        <w:t xml:space="preserve"> dospělým i dětem</w:t>
      </w:r>
    </w:p>
    <w:p w:rsidR="00174EE8" w:rsidRDefault="00174EE8" w:rsidP="00555130">
      <w:pPr>
        <w:pStyle w:val="Odstavecseseznamem"/>
        <w:numPr>
          <w:ilvl w:val="0"/>
          <w:numId w:val="2"/>
        </w:numPr>
        <w:ind w:left="426"/>
      </w:pPr>
      <w:r>
        <w:t xml:space="preserve">Pomáhá vaše </w:t>
      </w:r>
      <w:r w:rsidRPr="00174EE8">
        <w:rPr>
          <w:b/>
        </w:rPr>
        <w:t>ochota pomoct a její praktické projevy</w:t>
      </w:r>
      <w:r>
        <w:t xml:space="preserve">: přístřeší, </w:t>
      </w:r>
      <w:r w:rsidR="00292FC5">
        <w:t xml:space="preserve">bezpečí, </w:t>
      </w:r>
      <w:r>
        <w:t>jídlo a pití, informace, zájem.</w:t>
      </w:r>
    </w:p>
    <w:p w:rsidR="00174EE8" w:rsidRDefault="00174EE8" w:rsidP="00555130">
      <w:pPr>
        <w:pStyle w:val="Odstavecseseznamem"/>
        <w:numPr>
          <w:ilvl w:val="0"/>
          <w:numId w:val="2"/>
        </w:numPr>
        <w:ind w:left="426"/>
      </w:pPr>
      <w:r>
        <w:t xml:space="preserve">Pomáhá </w:t>
      </w:r>
      <w:r w:rsidRPr="00174EE8">
        <w:rPr>
          <w:b/>
        </w:rPr>
        <w:t>kontakt s blízkými</w:t>
      </w:r>
      <w:r>
        <w:t xml:space="preserve"> v podobě, která je zrovna možná. To platí pro uprchlíky i jejich hostitele. Pomáhá, když o sobě navzájem víme, a můžeme si vyměňovat zkušenosti. </w:t>
      </w:r>
    </w:p>
    <w:p w:rsidR="00174EE8" w:rsidRPr="00174EE8" w:rsidRDefault="00174EE8" w:rsidP="00555130">
      <w:pPr>
        <w:pStyle w:val="Odstavecseseznamem"/>
        <w:numPr>
          <w:ilvl w:val="0"/>
          <w:numId w:val="2"/>
        </w:numPr>
        <w:ind w:left="426"/>
      </w:pPr>
      <w:r>
        <w:t xml:space="preserve">Zásadně pomáhají </w:t>
      </w:r>
      <w:r w:rsidRPr="00174EE8">
        <w:rPr>
          <w:b/>
        </w:rPr>
        <w:t>informace</w:t>
      </w:r>
      <w:r>
        <w:t>. Navažte spojení s</w:t>
      </w:r>
      <w:r w:rsidR="00617AC4">
        <w:t xml:space="preserve"> místním sociálním odborem. Blíže např. na webu: </w:t>
      </w:r>
      <w:r w:rsidR="00617AC4" w:rsidRPr="00617AC4">
        <w:t>https://www.opatruj.se</w:t>
      </w:r>
      <w:bookmarkStart w:id="0" w:name="_GoBack"/>
      <w:bookmarkEnd w:id="0"/>
    </w:p>
    <w:p w:rsidR="00174EE8" w:rsidRDefault="00174EE8" w:rsidP="00555130">
      <w:pPr>
        <w:pStyle w:val="Odstavecseseznamem"/>
        <w:numPr>
          <w:ilvl w:val="0"/>
          <w:numId w:val="2"/>
        </w:numPr>
        <w:ind w:left="426"/>
      </w:pPr>
      <w:r w:rsidRPr="00174EE8">
        <w:t xml:space="preserve">Pomáhá na chvilku </w:t>
      </w:r>
      <w:r w:rsidRPr="00174EE8">
        <w:rPr>
          <w:b/>
        </w:rPr>
        <w:t>zapomenout</w:t>
      </w:r>
      <w:r w:rsidRPr="00174EE8">
        <w:t xml:space="preserve">. Chvíle </w:t>
      </w:r>
      <w:r>
        <w:t xml:space="preserve">společného </w:t>
      </w:r>
      <w:r w:rsidRPr="00174EE8">
        <w:t>smíchu, radosti, zpěvu, modlitby</w:t>
      </w:r>
      <w:r>
        <w:t xml:space="preserve"> občerstvují na nesnadné cestě uprchlictví. </w:t>
      </w:r>
      <w:r w:rsidRPr="00174EE8">
        <w:t xml:space="preserve">       </w:t>
      </w:r>
    </w:p>
    <w:p w:rsidR="00555130" w:rsidRDefault="00174EE8" w:rsidP="00555130">
      <w:pPr>
        <w:pStyle w:val="Odstavecseseznamem"/>
        <w:numPr>
          <w:ilvl w:val="0"/>
          <w:numId w:val="2"/>
        </w:numPr>
        <w:ind w:left="426"/>
      </w:pPr>
      <w:r>
        <w:t xml:space="preserve">Pomáhá </w:t>
      </w:r>
      <w:r w:rsidRPr="00174EE8">
        <w:rPr>
          <w:b/>
        </w:rPr>
        <w:t>pomáhat</w:t>
      </w:r>
      <w:r>
        <w:t>, něco dělat</w:t>
      </w:r>
      <w:r w:rsidR="00292FC5">
        <w:t xml:space="preserve"> pro druhé</w:t>
      </w:r>
      <w:r>
        <w:t>, co dává smysl. Udržet či nastavit běžný řád dne</w:t>
      </w:r>
      <w:r w:rsidR="00292FC5">
        <w:t xml:space="preserve"> - p</w:t>
      </w:r>
      <w:r>
        <w:t xml:space="preserve">ráci, školu, odpočinek. </w:t>
      </w:r>
      <w:r w:rsidR="00292FC5">
        <w:t xml:space="preserve">Pomáhá mít aspoň něco pod kontrolou. Například vědět o svých právech a možnostech volby, a třeba pro tuto chvíli nepřijmout pomoc.    </w:t>
      </w:r>
      <w:r>
        <w:t xml:space="preserve"> </w:t>
      </w:r>
      <w:r w:rsidRPr="00174EE8">
        <w:t xml:space="preserve">  </w:t>
      </w:r>
    </w:p>
    <w:p w:rsidR="00E60B5F" w:rsidRDefault="00E60B5F" w:rsidP="00555130">
      <w:pPr>
        <w:pStyle w:val="Odstavecseseznamem"/>
        <w:numPr>
          <w:ilvl w:val="0"/>
          <w:numId w:val="2"/>
        </w:numPr>
        <w:ind w:left="426"/>
      </w:pPr>
      <w:r>
        <w:t xml:space="preserve">Pomáhá, když dobře odhadujeme </w:t>
      </w:r>
      <w:r w:rsidRPr="00E60B5F">
        <w:rPr>
          <w:b/>
        </w:rPr>
        <w:t>vlastní síly</w:t>
      </w:r>
      <w:r>
        <w:t xml:space="preserve"> a </w:t>
      </w:r>
      <w:r w:rsidRPr="00E60B5F">
        <w:rPr>
          <w:b/>
        </w:rPr>
        <w:t>umíme si říct o pomoc</w:t>
      </w:r>
      <w:r>
        <w:t xml:space="preserve">.  </w:t>
      </w:r>
    </w:p>
    <w:p w:rsidR="00174EE8" w:rsidRPr="00174EE8" w:rsidRDefault="00174EE8" w:rsidP="00174EE8">
      <w:pPr>
        <w:pStyle w:val="Nadpis3"/>
      </w:pPr>
      <w:r w:rsidRPr="00174EE8">
        <w:t>Co dělat, co nedělat</w:t>
      </w:r>
      <w:r w:rsidRPr="00174EE8">
        <w:tab/>
      </w:r>
    </w:p>
    <w:p w:rsidR="00292FC5" w:rsidRDefault="00292FC5" w:rsidP="002735F3">
      <w:pPr>
        <w:pStyle w:val="Odstavecseseznamem"/>
        <w:numPr>
          <w:ilvl w:val="0"/>
          <w:numId w:val="1"/>
        </w:numPr>
        <w:ind w:left="426"/>
      </w:pPr>
      <w:r w:rsidRPr="00292FC5">
        <w:rPr>
          <w:b/>
        </w:rPr>
        <w:t>Vnímejme se, nevtírejme se.</w:t>
      </w:r>
      <w:r>
        <w:t xml:space="preserve"> Když se druhý rozpláče</w:t>
      </w:r>
      <w:r w:rsidR="0099317C">
        <w:t xml:space="preserve"> nebo se bezmocně zlobí</w:t>
      </w:r>
      <w:r>
        <w:t xml:space="preserve">, buďme potichu s ním. Když je možné objetí, mluví za vše. Slovy </w:t>
      </w:r>
      <w:proofErr w:type="spellStart"/>
      <w:r>
        <w:t>šetřme</w:t>
      </w:r>
      <w:proofErr w:type="spellEnd"/>
      <w:r>
        <w:t xml:space="preserve">.      </w:t>
      </w:r>
      <w:r w:rsidR="002735F3">
        <w:t xml:space="preserve"> </w:t>
      </w:r>
    </w:p>
    <w:p w:rsidR="00E60B5F" w:rsidRDefault="00292FC5" w:rsidP="002735F3">
      <w:pPr>
        <w:pStyle w:val="Odstavecseseznamem"/>
        <w:numPr>
          <w:ilvl w:val="0"/>
          <w:numId w:val="1"/>
        </w:numPr>
        <w:ind w:left="426"/>
      </w:pPr>
      <w:r w:rsidRPr="00E60B5F">
        <w:rPr>
          <w:b/>
        </w:rPr>
        <w:t xml:space="preserve">Nenuťme lidi mluvit o tom, co prožili. </w:t>
      </w:r>
      <w:r>
        <w:t xml:space="preserve">Každý si hlídá množství bolesti, které snese. Mluví tehdy, kdy může a chce. </w:t>
      </w:r>
      <w:r w:rsidR="00E60B5F">
        <w:t xml:space="preserve">Každý máme svoje postupy na to, jak se dostat nad zraňující události, získat nadhled a odstup. </w:t>
      </w:r>
      <w:r>
        <w:t>Menší</w:t>
      </w:r>
      <w:r w:rsidR="00E60B5F">
        <w:t xml:space="preserve"> děti svoje bolesti a zranění kreslí, někdy stále dokola. Větší děti je vyjadřují například hudbou.</w:t>
      </w:r>
    </w:p>
    <w:p w:rsidR="00E60B5F" w:rsidRDefault="00E60B5F" w:rsidP="002735F3">
      <w:pPr>
        <w:pStyle w:val="Odstavecseseznamem"/>
        <w:numPr>
          <w:ilvl w:val="0"/>
          <w:numId w:val="1"/>
        </w:numPr>
        <w:ind w:left="426"/>
      </w:pPr>
      <w:r w:rsidRPr="00E60B5F">
        <w:rPr>
          <w:b/>
        </w:rPr>
        <w:t xml:space="preserve">Držme slovo. </w:t>
      </w:r>
      <w:r w:rsidRPr="00E60B5F">
        <w:t>Na postupech se</w:t>
      </w:r>
      <w:r w:rsidRPr="00E60B5F">
        <w:rPr>
          <w:b/>
        </w:rPr>
        <w:t xml:space="preserve"> domlouvejme. </w:t>
      </w:r>
      <w:r w:rsidRPr="00E60B5F">
        <w:t>I děti mají právo účasti, nemá se jednat „o nich bez nich“.</w:t>
      </w:r>
    </w:p>
    <w:p w:rsidR="002735F3" w:rsidRDefault="002F324D" w:rsidP="00E60B5F">
      <w:pPr>
        <w:pStyle w:val="Odstavecseseznamem"/>
        <w:numPr>
          <w:ilvl w:val="0"/>
          <w:numId w:val="1"/>
        </w:numPr>
        <w:ind w:left="426"/>
      </w:pPr>
      <w:r>
        <w:rPr>
          <w:b/>
        </w:rPr>
        <w:t xml:space="preserve">Oceňme se navzájem. </w:t>
      </w:r>
      <w:r w:rsidR="00E60B5F" w:rsidRPr="002F324D">
        <w:t xml:space="preserve">Neznehodnocujme sebe ani druhé. </w:t>
      </w:r>
    </w:p>
    <w:p w:rsidR="009730EC" w:rsidRPr="002F324D" w:rsidRDefault="009730EC" w:rsidP="00E60B5F">
      <w:pPr>
        <w:pStyle w:val="Odstavecseseznamem"/>
        <w:numPr>
          <w:ilvl w:val="0"/>
          <w:numId w:val="1"/>
        </w:numPr>
        <w:ind w:left="426"/>
      </w:pPr>
      <w:r>
        <w:rPr>
          <w:b/>
        </w:rPr>
        <w:t xml:space="preserve">Nechtějme všechno zvládnout hned. </w:t>
      </w:r>
      <w:r>
        <w:t xml:space="preserve">Zítra je také den. </w:t>
      </w:r>
      <w:r>
        <w:rPr>
          <w:b/>
        </w:rPr>
        <w:t xml:space="preserve"> </w:t>
      </w:r>
    </w:p>
    <w:sectPr w:rsidR="009730EC" w:rsidRPr="002F324D" w:rsidSect="003711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CA" w:rsidRDefault="00264DCA" w:rsidP="00E71A0F">
      <w:pPr>
        <w:spacing w:after="0" w:line="240" w:lineRule="auto"/>
      </w:pPr>
      <w:r>
        <w:separator/>
      </w:r>
    </w:p>
  </w:endnote>
  <w:endnote w:type="continuationSeparator" w:id="0">
    <w:p w:rsidR="00264DCA" w:rsidRDefault="00264DCA" w:rsidP="00E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CA" w:rsidRDefault="00264DCA" w:rsidP="00E71A0F">
      <w:pPr>
        <w:spacing w:after="0" w:line="240" w:lineRule="auto"/>
      </w:pPr>
      <w:r>
        <w:separator/>
      </w:r>
    </w:p>
  </w:footnote>
  <w:footnote w:type="continuationSeparator" w:id="0">
    <w:p w:rsidR="00264DCA" w:rsidRDefault="00264DCA" w:rsidP="00E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0F" w:rsidRDefault="009730EC" w:rsidP="00E71A0F">
    <w:pPr>
      <w:pStyle w:val="Zhlav"/>
      <w:jc w:val="right"/>
      <w:rPr>
        <w:sz w:val="16"/>
      </w:rPr>
    </w:pPr>
    <w:r>
      <w:rPr>
        <w:noProof/>
        <w:sz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5834380</wp:posOffset>
          </wp:positionH>
          <wp:positionV relativeFrom="paragraph">
            <wp:posOffset>3810</wp:posOffset>
          </wp:positionV>
          <wp:extent cx="257175" cy="285115"/>
          <wp:effectExtent l="19050" t="0" r="9525" b="0"/>
          <wp:wrapTight wrapText="bothSides">
            <wp:wrapPolygon edited="0">
              <wp:start x="-1600" y="0"/>
              <wp:lineTo x="-1600" y="20205"/>
              <wp:lineTo x="22400" y="20205"/>
              <wp:lineTo x="22400" y="0"/>
              <wp:lineTo x="-160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1A0F" w:rsidRPr="00E71A0F">
      <w:rPr>
        <w:sz w:val="16"/>
      </w:rPr>
      <w:t>Verze k 25-2-2022, PIT ČR</w:t>
    </w:r>
  </w:p>
  <w:p w:rsidR="00617AC4" w:rsidRDefault="00617AC4" w:rsidP="00E71A0F">
    <w:pPr>
      <w:pStyle w:val="Zhlav"/>
      <w:jc w:val="right"/>
      <w:rPr>
        <w:sz w:val="16"/>
      </w:rPr>
    </w:pPr>
    <w:r>
      <w:rPr>
        <w:sz w:val="16"/>
      </w:rPr>
      <w:t>Příležitostné materiály pro mír</w:t>
    </w:r>
    <w:r w:rsidR="009730EC" w:rsidRPr="009730EC">
      <w:rPr>
        <w:noProof/>
        <w:sz w:val="16"/>
        <w:lang w:eastAsia="cs-CZ"/>
      </w:rPr>
      <w:t xml:space="preserve"> </w:t>
    </w:r>
  </w:p>
  <w:p w:rsidR="00E71A0F" w:rsidRDefault="00E71A0F" w:rsidP="00E71A0F">
    <w:pPr>
      <w:pStyle w:val="Zhlav"/>
      <w:jc w:val="right"/>
      <w:rPr>
        <w:sz w:val="16"/>
      </w:rPr>
    </w:pPr>
  </w:p>
  <w:p w:rsidR="00E71A0F" w:rsidRPr="00E71A0F" w:rsidRDefault="00E71A0F" w:rsidP="00E71A0F">
    <w:pPr>
      <w:pStyle w:val="Zhlav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BD2"/>
    <w:multiLevelType w:val="hybridMultilevel"/>
    <w:tmpl w:val="FC12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4A7D"/>
    <w:multiLevelType w:val="hybridMultilevel"/>
    <w:tmpl w:val="B9A8F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F3"/>
    <w:rsid w:val="000B07C7"/>
    <w:rsid w:val="000E2D46"/>
    <w:rsid w:val="00174EE8"/>
    <w:rsid w:val="00214034"/>
    <w:rsid w:val="00264DCA"/>
    <w:rsid w:val="002735F3"/>
    <w:rsid w:val="00292FC5"/>
    <w:rsid w:val="002F324D"/>
    <w:rsid w:val="0037110F"/>
    <w:rsid w:val="003B5E14"/>
    <w:rsid w:val="004474DC"/>
    <w:rsid w:val="00454C30"/>
    <w:rsid w:val="004A1596"/>
    <w:rsid w:val="00555130"/>
    <w:rsid w:val="00617AC4"/>
    <w:rsid w:val="009730EC"/>
    <w:rsid w:val="0099317C"/>
    <w:rsid w:val="00995AB1"/>
    <w:rsid w:val="00CD399B"/>
    <w:rsid w:val="00DC57CE"/>
    <w:rsid w:val="00E26FB8"/>
    <w:rsid w:val="00E60B5F"/>
    <w:rsid w:val="00E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D46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73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A91D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3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3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A91D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F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735F3"/>
    <w:rPr>
      <w:rFonts w:asciiTheme="majorHAnsi" w:eastAsiaTheme="majorEastAsia" w:hAnsiTheme="majorHAnsi" w:cstheme="majorBidi"/>
      <w:b/>
      <w:bCs/>
      <w:color w:val="0A91D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73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735F3"/>
    <w:rPr>
      <w:rFonts w:asciiTheme="majorHAnsi" w:eastAsiaTheme="majorEastAsia" w:hAnsiTheme="majorHAnsi" w:cstheme="majorBidi"/>
      <w:b/>
      <w:bCs/>
      <w:color w:val="0A91D4"/>
    </w:rPr>
  </w:style>
  <w:style w:type="paragraph" w:styleId="Odstavecseseznamem">
    <w:name w:val="List Paragraph"/>
    <w:basedOn w:val="Normln"/>
    <w:uiPriority w:val="34"/>
    <w:qFormat/>
    <w:rsid w:val="002735F3"/>
    <w:pPr>
      <w:ind w:left="720"/>
      <w:contextualSpacing/>
    </w:pPr>
  </w:style>
  <w:style w:type="character" w:customStyle="1" w:styleId="markedcontent">
    <w:name w:val="markedcontent"/>
    <w:basedOn w:val="Standardnpsmoodstavce"/>
    <w:rsid w:val="00292FC5"/>
  </w:style>
  <w:style w:type="paragraph" w:styleId="Zhlav">
    <w:name w:val="header"/>
    <w:basedOn w:val="Normln"/>
    <w:link w:val="ZhlavChar"/>
    <w:uiPriority w:val="99"/>
    <w:unhideWhenUsed/>
    <w:rsid w:val="00E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A0F"/>
    <w:rPr>
      <w:rFonts w:ascii="Arial" w:hAnsi="Arial"/>
    </w:rPr>
  </w:style>
  <w:style w:type="paragraph" w:styleId="Zpat">
    <w:name w:val="footer"/>
    <w:basedOn w:val="Normln"/>
    <w:link w:val="ZpatChar"/>
    <w:uiPriority w:val="99"/>
    <w:semiHidden/>
    <w:unhideWhenUsed/>
    <w:rsid w:val="00E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1A0F"/>
    <w:rPr>
      <w:rFonts w:ascii="Arial" w:hAnsi="Arial"/>
    </w:rPr>
  </w:style>
  <w:style w:type="character" w:styleId="Hypertextovodkaz">
    <w:name w:val="Hyperlink"/>
    <w:basedOn w:val="Standardnpsmoodstavce"/>
    <w:uiPriority w:val="99"/>
    <w:semiHidden/>
    <w:unhideWhenUsed/>
    <w:rsid w:val="00617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Baštecká</dc:creator>
  <cp:lastModifiedBy>Kudrna</cp:lastModifiedBy>
  <cp:revision>2</cp:revision>
  <dcterms:created xsi:type="dcterms:W3CDTF">2022-03-02T15:43:00Z</dcterms:created>
  <dcterms:modified xsi:type="dcterms:W3CDTF">2022-03-02T15:43:00Z</dcterms:modified>
</cp:coreProperties>
</file>